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24FAF" w:rsidRDefault="00E8610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24FAF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24FAF" w:rsidRDefault="00424A5A">
      <w:pPr>
        <w:rPr>
          <w:rFonts w:ascii="Tahoma" w:hAnsi="Tahoma" w:cs="Tahoma"/>
          <w:sz w:val="20"/>
          <w:szCs w:val="20"/>
        </w:rPr>
      </w:pPr>
    </w:p>
    <w:p w:rsidR="00424A5A" w:rsidRPr="00C24FA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24FA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24FAF">
        <w:tc>
          <w:tcPr>
            <w:tcW w:w="1080" w:type="dxa"/>
            <w:vAlign w:val="center"/>
          </w:tcPr>
          <w:p w:rsidR="00424A5A" w:rsidRPr="00C24FA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4FA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24FAF" w:rsidRDefault="00E8610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4FAF">
              <w:rPr>
                <w:rFonts w:ascii="Tahoma" w:hAnsi="Tahoma" w:cs="Tahoma"/>
                <w:color w:val="0000FF"/>
                <w:sz w:val="20"/>
                <w:szCs w:val="20"/>
              </w:rPr>
              <w:t>43001-172/2020-0</w:t>
            </w:r>
            <w:r w:rsidR="005C1A54" w:rsidRPr="00C24FA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C24FA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24FA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4FA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24FAF" w:rsidRDefault="00E8610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4FAF">
              <w:rPr>
                <w:rFonts w:ascii="Tahoma" w:hAnsi="Tahoma" w:cs="Tahoma"/>
                <w:color w:val="0000FF"/>
                <w:sz w:val="20"/>
                <w:szCs w:val="20"/>
              </w:rPr>
              <w:t>A-50/20 G</w:t>
            </w:r>
            <w:r w:rsidR="00424A5A" w:rsidRPr="00C24FA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24FAF">
        <w:tc>
          <w:tcPr>
            <w:tcW w:w="1080" w:type="dxa"/>
            <w:vAlign w:val="center"/>
          </w:tcPr>
          <w:p w:rsidR="00424A5A" w:rsidRPr="00C24FA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4FA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24FAF" w:rsidRDefault="00C24FA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5C1A54" w:rsidRPr="00C24FAF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E86101" w:rsidRPr="00C24FAF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C24FA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24FA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4FA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24FAF" w:rsidRDefault="00E8610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4FAF">
              <w:rPr>
                <w:rFonts w:ascii="Tahoma" w:hAnsi="Tahoma" w:cs="Tahoma"/>
                <w:color w:val="0000FF"/>
                <w:sz w:val="20"/>
                <w:szCs w:val="20"/>
              </w:rPr>
              <w:t>2431-20-000732/0</w:t>
            </w:r>
          </w:p>
        </w:tc>
      </w:tr>
    </w:tbl>
    <w:p w:rsidR="00424A5A" w:rsidRPr="00C24FA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24FAF" w:rsidRDefault="00424A5A">
      <w:pPr>
        <w:rPr>
          <w:rFonts w:ascii="Tahoma" w:hAnsi="Tahoma" w:cs="Tahoma"/>
          <w:sz w:val="20"/>
          <w:szCs w:val="20"/>
        </w:rPr>
      </w:pPr>
    </w:p>
    <w:p w:rsidR="00556816" w:rsidRPr="00C24FAF" w:rsidRDefault="00556816">
      <w:pPr>
        <w:rPr>
          <w:rFonts w:ascii="Tahoma" w:hAnsi="Tahoma" w:cs="Tahoma"/>
          <w:sz w:val="20"/>
          <w:szCs w:val="20"/>
        </w:rPr>
      </w:pPr>
    </w:p>
    <w:p w:rsidR="00424A5A" w:rsidRPr="00C24FAF" w:rsidRDefault="00424A5A">
      <w:pPr>
        <w:rPr>
          <w:rFonts w:ascii="Tahoma" w:hAnsi="Tahoma" w:cs="Tahoma"/>
          <w:sz w:val="20"/>
          <w:szCs w:val="20"/>
        </w:rPr>
      </w:pPr>
    </w:p>
    <w:p w:rsidR="00556816" w:rsidRPr="00C24FAF" w:rsidRDefault="00556816">
      <w:pPr>
        <w:rPr>
          <w:rFonts w:ascii="Tahoma" w:hAnsi="Tahoma" w:cs="Tahoma"/>
          <w:sz w:val="20"/>
          <w:szCs w:val="20"/>
        </w:rPr>
      </w:pPr>
    </w:p>
    <w:p w:rsidR="00556816" w:rsidRPr="00C24FA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24FAF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C24FAF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24FA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24FAF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24FAF">
        <w:tc>
          <w:tcPr>
            <w:tcW w:w="9288" w:type="dxa"/>
          </w:tcPr>
          <w:p w:rsidR="00556816" w:rsidRPr="00C24FAF" w:rsidRDefault="00E8610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24FAF">
              <w:rPr>
                <w:rFonts w:ascii="Tahoma" w:hAnsi="Tahoma" w:cs="Tahoma"/>
                <w:b/>
                <w:szCs w:val="20"/>
              </w:rPr>
              <w:t>Dobava in postavitev varnostnih ograj na državnih cestah</w:t>
            </w:r>
          </w:p>
        </w:tc>
      </w:tr>
    </w:tbl>
    <w:p w:rsidR="00556816" w:rsidRPr="00C24FAF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24FA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24FAF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24FAF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E86101" w:rsidRPr="00C24FAF">
        <w:rPr>
          <w:rFonts w:ascii="Tahoma" w:hAnsi="Tahoma" w:cs="Tahoma"/>
          <w:szCs w:val="20"/>
        </w:rPr>
        <w:t>N</w:t>
      </w:r>
      <w:r w:rsidRPr="00C24FAF">
        <w:rPr>
          <w:rFonts w:ascii="Tahoma" w:hAnsi="Tahoma" w:cs="Tahoma"/>
          <w:szCs w:val="20"/>
        </w:rPr>
        <w:t xml:space="preserve">a naročnikovi spletni strani </w:t>
      </w:r>
      <w:r w:rsidR="00E86101" w:rsidRPr="00C24FAF">
        <w:rPr>
          <w:rFonts w:ascii="Tahoma" w:hAnsi="Tahoma" w:cs="Tahoma"/>
          <w:szCs w:val="20"/>
        </w:rPr>
        <w:t xml:space="preserve">je </w:t>
      </w:r>
      <w:r w:rsidRPr="00C24FAF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C24FA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C24FAF" w:rsidRPr="00C24FAF" w:rsidRDefault="00C24FAF" w:rsidP="00C24FAF">
      <w:pPr>
        <w:pStyle w:val="EndnoteText"/>
        <w:spacing w:after="60"/>
        <w:jc w:val="both"/>
        <w:rPr>
          <w:rFonts w:ascii="Tahoma" w:hAnsi="Tahoma" w:cs="Tahoma"/>
          <w:szCs w:val="20"/>
          <w:u w:val="single"/>
        </w:rPr>
      </w:pPr>
      <w:r w:rsidRPr="00C24FAF">
        <w:rPr>
          <w:rFonts w:ascii="Tahoma" w:hAnsi="Tahoma" w:cs="Tahoma"/>
          <w:szCs w:val="20"/>
          <w:u w:val="single"/>
        </w:rPr>
        <w:t>Obrazložitev sprememb:</w:t>
      </w:r>
    </w:p>
    <w:p w:rsidR="00556816" w:rsidRPr="00C24FAF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24FAF">
        <w:trPr>
          <w:trHeight w:val="3511"/>
        </w:trPr>
        <w:tc>
          <w:tcPr>
            <w:tcW w:w="9287" w:type="dxa"/>
          </w:tcPr>
          <w:p w:rsidR="00556816" w:rsidRPr="00C24FAF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86101" w:rsidRPr="00C24FAF" w:rsidRDefault="00E8610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F1843" w:rsidRPr="00C24FAF" w:rsidRDefault="00C24FAF" w:rsidP="009F1843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4FAF">
              <w:rPr>
                <w:rFonts w:ascii="Tahoma" w:hAnsi="Tahoma" w:cs="Tahoma"/>
                <w:sz w:val="20"/>
                <w:szCs w:val="20"/>
              </w:rPr>
              <w:t>Naročnik objavlja popravljen</w:t>
            </w:r>
            <w:r w:rsidR="00AF0041" w:rsidRPr="00C24FAF">
              <w:rPr>
                <w:rFonts w:ascii="Tahoma" w:hAnsi="Tahoma" w:cs="Tahoma"/>
                <w:sz w:val="20"/>
                <w:szCs w:val="20"/>
              </w:rPr>
              <w:t xml:space="preserve"> popis del (Popis </w:t>
            </w:r>
            <w:r w:rsidRPr="00C24FAF">
              <w:rPr>
                <w:rFonts w:ascii="Tahoma" w:hAnsi="Tahoma" w:cs="Tahoma"/>
                <w:sz w:val="20"/>
                <w:szCs w:val="20"/>
              </w:rPr>
              <w:t>del_S3</w:t>
            </w:r>
            <w:r w:rsidR="00AF0041" w:rsidRPr="00C24FAF">
              <w:rPr>
                <w:rFonts w:ascii="Tahoma" w:hAnsi="Tahoma" w:cs="Tahoma"/>
                <w:sz w:val="20"/>
                <w:szCs w:val="20"/>
              </w:rPr>
              <w:t>) v zvezi s predhodnimi Pojasnili razpisne dokumentacije</w:t>
            </w:r>
            <w:r w:rsidR="009F1843" w:rsidRPr="00C24FAF">
              <w:rPr>
                <w:rFonts w:ascii="Tahoma" w:hAnsi="Tahoma" w:cs="Tahoma"/>
                <w:sz w:val="20"/>
                <w:szCs w:val="20"/>
              </w:rPr>
              <w:t xml:space="preserve"> in zaradi spremenjenega Popisa del  za OBM 8 – na odseku 256 je odvzeta ena lokacija in dodane so tri nove lokacije.</w:t>
            </w:r>
            <w:r w:rsidR="00AF0041" w:rsidRPr="00C24F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24FAF" w:rsidRPr="00C24FAF" w:rsidRDefault="00C24FAF" w:rsidP="009F1843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24FAF" w:rsidRPr="00C24FAF" w:rsidRDefault="00C24FAF" w:rsidP="00C24FAF">
            <w:pPr>
              <w:pStyle w:val="BodyText2"/>
              <w:rPr>
                <w:rFonts w:ascii="Tahoma" w:hAnsi="Tahoma" w:cs="Tahoma"/>
                <w:szCs w:val="20"/>
              </w:rPr>
            </w:pPr>
          </w:p>
          <w:p w:rsidR="00C24FAF" w:rsidRPr="00C24FAF" w:rsidRDefault="00C24FAF" w:rsidP="00C24FAF">
            <w:pPr>
              <w:pStyle w:val="BodyText2"/>
              <w:rPr>
                <w:rFonts w:ascii="Tahoma" w:hAnsi="Tahoma" w:cs="Tahoma"/>
                <w:szCs w:val="20"/>
              </w:rPr>
            </w:pPr>
          </w:p>
          <w:p w:rsidR="00C24FAF" w:rsidRPr="00C24FAF" w:rsidRDefault="00C24FAF" w:rsidP="00C24FAF">
            <w:pPr>
              <w:pStyle w:val="BodyText2"/>
              <w:rPr>
                <w:rFonts w:ascii="Tahoma" w:hAnsi="Tahoma" w:cs="Tahoma"/>
                <w:szCs w:val="20"/>
              </w:rPr>
            </w:pPr>
            <w:r w:rsidRPr="00C24FAF">
              <w:rPr>
                <w:rFonts w:ascii="Tahoma" w:hAnsi="Tahoma" w:cs="Tahoma"/>
                <w:szCs w:val="20"/>
              </w:rPr>
              <w:t>Točka 5 Tehničnih pogojev se spremeni tako, da se v celoti upošteva TSC 02.210:2010 VARNOSTNE OGRAJE – POGOJI IN NAČIN POSTAVITVE. 8 metrska zaključnica ni pogoj, ki ga mora izpolnjevati izdelek ponudnikov.</w:t>
            </w:r>
          </w:p>
          <w:p w:rsidR="00E86101" w:rsidRPr="00C24FAF" w:rsidRDefault="00E86101" w:rsidP="009F1843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6816" w:rsidRPr="00C24FA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24FA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24FA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24FAF">
        <w:rPr>
          <w:rFonts w:ascii="Tahoma" w:hAnsi="Tahoma" w:cs="Tahoma"/>
          <w:szCs w:val="20"/>
        </w:rPr>
        <w:t>Spremembe</w:t>
      </w:r>
      <w:r w:rsidR="00556816" w:rsidRPr="00C24FAF">
        <w:rPr>
          <w:rFonts w:ascii="Tahoma" w:hAnsi="Tahoma" w:cs="Tahoma"/>
          <w:szCs w:val="20"/>
        </w:rPr>
        <w:t xml:space="preserve"> </w:t>
      </w:r>
      <w:r w:rsidRPr="00C24FAF">
        <w:rPr>
          <w:rFonts w:ascii="Tahoma" w:hAnsi="Tahoma" w:cs="Tahoma"/>
          <w:szCs w:val="20"/>
        </w:rPr>
        <w:t>so</w:t>
      </w:r>
      <w:r w:rsidR="00556816" w:rsidRPr="00C24FAF">
        <w:rPr>
          <w:rFonts w:ascii="Tahoma" w:hAnsi="Tahoma" w:cs="Tahoma"/>
          <w:szCs w:val="20"/>
        </w:rPr>
        <w:t xml:space="preserve"> sestavni del razpisne dokumentacije in </w:t>
      </w:r>
      <w:r w:rsidRPr="00C24FAF">
        <w:rPr>
          <w:rFonts w:ascii="Tahoma" w:hAnsi="Tahoma" w:cs="Tahoma"/>
          <w:szCs w:val="20"/>
        </w:rPr>
        <w:t>jih</w:t>
      </w:r>
      <w:r w:rsidR="00556816" w:rsidRPr="00C24FAF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24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2F" w:rsidRDefault="008C272F">
      <w:r>
        <w:separator/>
      </w:r>
    </w:p>
  </w:endnote>
  <w:endnote w:type="continuationSeparator" w:id="0">
    <w:p w:rsidR="008C272F" w:rsidRDefault="008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4FA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861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1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1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2F" w:rsidRDefault="008C272F">
      <w:r>
        <w:separator/>
      </w:r>
    </w:p>
  </w:footnote>
  <w:footnote w:type="continuationSeparator" w:id="0">
    <w:p w:rsidR="008C272F" w:rsidRDefault="008C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1"/>
    <w:rsid w:val="000646A9"/>
    <w:rsid w:val="00084C34"/>
    <w:rsid w:val="001836BB"/>
    <w:rsid w:val="001D7E17"/>
    <w:rsid w:val="002507C2"/>
    <w:rsid w:val="003133A6"/>
    <w:rsid w:val="00424A5A"/>
    <w:rsid w:val="004B34B5"/>
    <w:rsid w:val="00556816"/>
    <w:rsid w:val="005B3896"/>
    <w:rsid w:val="005C1A54"/>
    <w:rsid w:val="00637BE6"/>
    <w:rsid w:val="00693961"/>
    <w:rsid w:val="00832BA5"/>
    <w:rsid w:val="00886791"/>
    <w:rsid w:val="008C272F"/>
    <w:rsid w:val="008F314A"/>
    <w:rsid w:val="009F1843"/>
    <w:rsid w:val="00A05C73"/>
    <w:rsid w:val="00A15F28"/>
    <w:rsid w:val="00A17575"/>
    <w:rsid w:val="00A6626B"/>
    <w:rsid w:val="00AB6E6C"/>
    <w:rsid w:val="00AF0041"/>
    <w:rsid w:val="00B05C73"/>
    <w:rsid w:val="00BA38BA"/>
    <w:rsid w:val="00C24FAF"/>
    <w:rsid w:val="00D3012E"/>
    <w:rsid w:val="00D33EE1"/>
    <w:rsid w:val="00E51016"/>
    <w:rsid w:val="00E86101"/>
    <w:rsid w:val="00EB24F7"/>
    <w:rsid w:val="00ED4762"/>
    <w:rsid w:val="00EE4CE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D757AF-C333-4A4A-97D3-BB107C7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E8610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2</cp:revision>
  <cp:lastPrinted>2020-07-07T05:59:00Z</cp:lastPrinted>
  <dcterms:created xsi:type="dcterms:W3CDTF">2020-07-07T06:03:00Z</dcterms:created>
  <dcterms:modified xsi:type="dcterms:W3CDTF">2020-07-07T06:03:00Z</dcterms:modified>
</cp:coreProperties>
</file>